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FD8" w:rsidRPr="001B50D2" w:rsidRDefault="00E76FD8" w:rsidP="00E76FD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4"/>
        <w:gridCol w:w="1099"/>
        <w:gridCol w:w="143"/>
        <w:gridCol w:w="837"/>
        <w:gridCol w:w="1059"/>
        <w:gridCol w:w="313"/>
        <w:gridCol w:w="1664"/>
        <w:gridCol w:w="160"/>
        <w:gridCol w:w="1465"/>
        <w:gridCol w:w="2410"/>
      </w:tblGrid>
      <w:tr w:rsidR="00E76FD8" w:rsidRPr="005E671A" w:rsidTr="006961D7">
        <w:trPr>
          <w:trHeight w:val="227"/>
          <w:jc w:val="center"/>
        </w:trPr>
        <w:tc>
          <w:tcPr>
            <w:tcW w:w="4366" w:type="dxa"/>
            <w:gridSpan w:val="7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699" w:type="dxa"/>
            <w:gridSpan w:val="4"/>
            <w:vAlign w:val="center"/>
          </w:tcPr>
          <w:p w:rsidR="00E76FD8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/>
                <w:lang w:val="sr-Cyrl-CS"/>
              </w:rPr>
              <w:t>Дејан Ђуровић</w:t>
            </w:r>
          </w:p>
        </w:tc>
      </w:tr>
      <w:tr w:rsidR="00E76FD8" w:rsidRPr="005E671A" w:rsidTr="006961D7">
        <w:trPr>
          <w:trHeight w:val="227"/>
          <w:jc w:val="center"/>
        </w:trPr>
        <w:tc>
          <w:tcPr>
            <w:tcW w:w="4366" w:type="dxa"/>
            <w:gridSpan w:val="7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699" w:type="dxa"/>
            <w:gridSpan w:val="4"/>
            <w:vAlign w:val="center"/>
          </w:tcPr>
          <w:p w:rsidR="00E76FD8" w:rsidRPr="005E671A" w:rsidRDefault="00475E8A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Редовни</w:t>
            </w:r>
            <w:proofErr w:type="spellEnd"/>
            <w:r>
              <w:rPr>
                <w:lang w:val="en-US"/>
              </w:rPr>
              <w:t xml:space="preserve"> </w:t>
            </w:r>
            <w:r w:rsidR="00262F61">
              <w:rPr>
                <w:lang w:val="sr-Cyrl-CS"/>
              </w:rPr>
              <w:t xml:space="preserve"> професор</w:t>
            </w:r>
          </w:p>
        </w:tc>
      </w:tr>
      <w:tr w:rsidR="00E76FD8" w:rsidRPr="005E671A" w:rsidTr="006961D7">
        <w:trPr>
          <w:trHeight w:val="227"/>
          <w:jc w:val="center"/>
        </w:trPr>
        <w:tc>
          <w:tcPr>
            <w:tcW w:w="4366" w:type="dxa"/>
            <w:gridSpan w:val="7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699" w:type="dxa"/>
            <w:gridSpan w:val="4"/>
            <w:vAlign w:val="center"/>
          </w:tcPr>
          <w:p w:rsidR="00E76FD8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Београду, Пољопривредни факултет</w:t>
            </w:r>
          </w:p>
        </w:tc>
      </w:tr>
      <w:tr w:rsidR="00E76FD8" w:rsidRPr="005E671A" w:rsidTr="006961D7">
        <w:trPr>
          <w:trHeight w:val="227"/>
          <w:jc w:val="center"/>
        </w:trPr>
        <w:tc>
          <w:tcPr>
            <w:tcW w:w="4366" w:type="dxa"/>
            <w:gridSpan w:val="7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699" w:type="dxa"/>
            <w:gridSpan w:val="4"/>
            <w:vAlign w:val="center"/>
          </w:tcPr>
          <w:p w:rsidR="00E76FD8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Посебно воћарство</w:t>
            </w:r>
          </w:p>
        </w:tc>
      </w:tr>
      <w:tr w:rsidR="00E76FD8" w:rsidRPr="005E671A" w:rsidTr="006961D7">
        <w:trPr>
          <w:trHeight w:val="227"/>
          <w:jc w:val="center"/>
        </w:trPr>
        <w:tc>
          <w:tcPr>
            <w:tcW w:w="10065" w:type="dxa"/>
            <w:gridSpan w:val="11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E76FD8" w:rsidRPr="005E671A" w:rsidTr="006961D7">
        <w:trPr>
          <w:trHeight w:val="227"/>
          <w:jc w:val="center"/>
        </w:trPr>
        <w:tc>
          <w:tcPr>
            <w:tcW w:w="2157" w:type="dxa"/>
            <w:gridSpan w:val="4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37" w:type="dxa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661" w:type="dxa"/>
            <w:gridSpan w:val="5"/>
            <w:shd w:val="clear" w:color="auto" w:fill="auto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410" w:type="dxa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2157" w:type="dxa"/>
            <w:gridSpan w:val="4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:rsidR="00262F61" w:rsidRPr="009D0130" w:rsidRDefault="00262F61" w:rsidP="00475E8A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475E8A">
              <w:rPr>
                <w:lang w:val="sr-Cyrl-CS"/>
              </w:rPr>
              <w:t>21</w:t>
            </w:r>
          </w:p>
        </w:tc>
        <w:tc>
          <w:tcPr>
            <w:tcW w:w="4661" w:type="dxa"/>
            <w:gridSpan w:val="5"/>
            <w:shd w:val="clear" w:color="auto" w:fill="auto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Универзитет у Београду, Пољопри</w:t>
            </w:r>
            <w:bookmarkStart w:id="0" w:name="_GoBack"/>
            <w:bookmarkEnd w:id="0"/>
            <w:r>
              <w:rPr>
                <w:lang w:val="sr-Cyrl-CS"/>
              </w:rPr>
              <w:t>вредни факултет</w:t>
            </w:r>
          </w:p>
        </w:tc>
        <w:tc>
          <w:tcPr>
            <w:tcW w:w="2410" w:type="dxa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Биотехничке науке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2157" w:type="dxa"/>
            <w:gridSpan w:val="4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2011</w:t>
            </w:r>
          </w:p>
        </w:tc>
        <w:tc>
          <w:tcPr>
            <w:tcW w:w="4661" w:type="dxa"/>
            <w:gridSpan w:val="5"/>
            <w:shd w:val="clear" w:color="auto" w:fill="auto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Београду, Пољопривредни факултет </w:t>
            </w:r>
          </w:p>
        </w:tc>
        <w:tc>
          <w:tcPr>
            <w:tcW w:w="2410" w:type="dxa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Агрономске науке</w:t>
            </w:r>
          </w:p>
        </w:tc>
      </w:tr>
      <w:tr w:rsidR="00E76FD8" w:rsidRPr="005E671A" w:rsidTr="006961D7">
        <w:trPr>
          <w:trHeight w:val="227"/>
          <w:jc w:val="center"/>
        </w:trPr>
        <w:tc>
          <w:tcPr>
            <w:tcW w:w="2157" w:type="dxa"/>
            <w:gridSpan w:val="4"/>
            <w:vAlign w:val="center"/>
          </w:tcPr>
          <w:p w:rsidR="00E76FD8" w:rsidRPr="005E671A" w:rsidRDefault="00E76FD8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:rsidR="00E76FD8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</w:p>
        </w:tc>
        <w:tc>
          <w:tcPr>
            <w:tcW w:w="4661" w:type="dxa"/>
            <w:gridSpan w:val="5"/>
            <w:shd w:val="clear" w:color="auto" w:fill="auto"/>
            <w:vAlign w:val="center"/>
          </w:tcPr>
          <w:p w:rsidR="00E76FD8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Универзитет у Београду, Пољопривредни факултет</w:t>
            </w:r>
          </w:p>
        </w:tc>
        <w:tc>
          <w:tcPr>
            <w:tcW w:w="2410" w:type="dxa"/>
            <w:vAlign w:val="center"/>
          </w:tcPr>
          <w:p w:rsidR="00E76FD8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Биотехничке науке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2157" w:type="dxa"/>
            <w:gridSpan w:val="4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1997</w:t>
            </w:r>
          </w:p>
        </w:tc>
        <w:tc>
          <w:tcPr>
            <w:tcW w:w="4661" w:type="dxa"/>
            <w:gridSpan w:val="5"/>
            <w:shd w:val="clear" w:color="auto" w:fill="auto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Београду, Пољопривредни факултет </w:t>
            </w:r>
          </w:p>
        </w:tc>
        <w:tc>
          <w:tcPr>
            <w:tcW w:w="2410" w:type="dxa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Агрономске науке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10065" w:type="dxa"/>
            <w:gridSpan w:val="11"/>
            <w:vAlign w:val="center"/>
          </w:tcPr>
          <w:p w:rsidR="00262F61" w:rsidRPr="005E671A" w:rsidRDefault="004954BD" w:rsidP="00475E8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91993">
              <w:rPr>
                <w:b/>
                <w:lang w:val="sr-Cyrl-CS"/>
              </w:rPr>
              <w:t>Списак предмета</w:t>
            </w:r>
            <w:r>
              <w:rPr>
                <w:b/>
                <w:lang w:val="sr-Cyrl-CS"/>
              </w:rPr>
              <w:t xml:space="preserve"> за </w:t>
            </w:r>
            <w:r w:rsidRPr="00491993">
              <w:rPr>
                <w:b/>
                <w:lang w:val="sr-Cyrl-CS"/>
              </w:rPr>
              <w:t xml:space="preserve"> које </w:t>
            </w:r>
            <w:r>
              <w:rPr>
                <w:b/>
                <w:lang w:val="sr-Cyrl-CS"/>
              </w:rPr>
              <w:t xml:space="preserve"> је </w:t>
            </w:r>
            <w:r w:rsidRPr="00491993">
              <w:rPr>
                <w:b/>
                <w:lang w:val="sr-Cyrl-CS"/>
              </w:rPr>
              <w:t>наставник</w:t>
            </w:r>
            <w:r>
              <w:rPr>
                <w:b/>
                <w:lang w:val="sr-Cyrl-CS"/>
              </w:rPr>
              <w:t xml:space="preserve"> акредитован </w:t>
            </w:r>
            <w:r>
              <w:rPr>
                <w:b/>
              </w:rPr>
              <w:t>на првом или другом степену студија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915" w:type="dxa"/>
            <w:gridSpan w:val="2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275" w:type="dxa"/>
            <w:gridSpan w:val="7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875" w:type="dxa"/>
            <w:gridSpan w:val="2"/>
            <w:shd w:val="clear" w:color="auto" w:fill="auto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915" w:type="dxa"/>
            <w:gridSpan w:val="2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275" w:type="dxa"/>
            <w:gridSpan w:val="7"/>
            <w:vAlign w:val="center"/>
          </w:tcPr>
          <w:p w:rsidR="00262F61" w:rsidRPr="00262F61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Посебно воћарство 1</w:t>
            </w:r>
          </w:p>
        </w:tc>
        <w:tc>
          <w:tcPr>
            <w:tcW w:w="3875" w:type="dxa"/>
            <w:gridSpan w:val="2"/>
            <w:shd w:val="clear" w:color="auto" w:fill="auto"/>
            <w:vAlign w:val="center"/>
          </w:tcPr>
          <w:p w:rsidR="00262F61" w:rsidRPr="005E671A" w:rsidRDefault="00262F61" w:rsidP="00262F6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ОАС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915" w:type="dxa"/>
            <w:gridSpan w:val="2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275" w:type="dxa"/>
            <w:gridSpan w:val="7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Биолошке основе чувања воћа</w:t>
            </w:r>
          </w:p>
        </w:tc>
        <w:tc>
          <w:tcPr>
            <w:tcW w:w="3875" w:type="dxa"/>
            <w:gridSpan w:val="2"/>
            <w:shd w:val="clear" w:color="auto" w:fill="auto"/>
            <w:vAlign w:val="center"/>
          </w:tcPr>
          <w:p w:rsidR="00262F61" w:rsidRPr="005E671A" w:rsidRDefault="00262F61" w:rsidP="00262F6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МАС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915" w:type="dxa"/>
            <w:gridSpan w:val="2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275" w:type="dxa"/>
            <w:gridSpan w:val="7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Климатске промене и адаптација воћака</w:t>
            </w:r>
          </w:p>
        </w:tc>
        <w:tc>
          <w:tcPr>
            <w:tcW w:w="3875" w:type="dxa"/>
            <w:gridSpan w:val="2"/>
            <w:shd w:val="clear" w:color="auto" w:fill="auto"/>
            <w:vAlign w:val="center"/>
          </w:tcPr>
          <w:p w:rsidR="00262F61" w:rsidRPr="005E671A" w:rsidRDefault="00262F61" w:rsidP="00262F61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МАС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915" w:type="dxa"/>
            <w:gridSpan w:val="2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5275" w:type="dxa"/>
            <w:gridSpan w:val="7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Помологија</w:t>
            </w:r>
          </w:p>
        </w:tc>
        <w:tc>
          <w:tcPr>
            <w:tcW w:w="3875" w:type="dxa"/>
            <w:gridSpan w:val="2"/>
            <w:shd w:val="clear" w:color="auto" w:fill="auto"/>
            <w:vAlign w:val="center"/>
          </w:tcPr>
          <w:p w:rsidR="00262F61" w:rsidRPr="009D0130" w:rsidRDefault="00262F61" w:rsidP="00262F6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9D0130">
              <w:rPr>
                <w:lang w:val="sr-Cyrl-CS"/>
              </w:rPr>
              <w:t>ДАС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915" w:type="dxa"/>
            <w:gridSpan w:val="2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5275" w:type="dxa"/>
            <w:gridSpan w:val="7"/>
            <w:vAlign w:val="center"/>
          </w:tcPr>
          <w:p w:rsidR="00262F61" w:rsidRPr="009D0130" w:rsidRDefault="00262F61" w:rsidP="003C5045">
            <w:pPr>
              <w:tabs>
                <w:tab w:val="left" w:pos="567"/>
              </w:tabs>
              <w:rPr>
                <w:lang w:val="sr-Cyrl-CS"/>
              </w:rPr>
            </w:pPr>
            <w:r w:rsidRPr="007C788F">
              <w:t>Е</w:t>
            </w:r>
            <w:r w:rsidRPr="007C788F">
              <w:rPr>
                <w:rFonts w:eastAsia="TimesNewRomanPSMT"/>
              </w:rPr>
              <w:t>к</w:t>
            </w:r>
            <w:r w:rsidRPr="007C788F">
              <w:t>о</w:t>
            </w:r>
            <w:r w:rsidRPr="007C788F">
              <w:rPr>
                <w:rFonts w:eastAsia="TimesNewRomanPSMT"/>
              </w:rPr>
              <w:t>физиологија воћак</w:t>
            </w:r>
            <w:r w:rsidRPr="007C788F">
              <w:t>а</w:t>
            </w:r>
          </w:p>
        </w:tc>
        <w:tc>
          <w:tcPr>
            <w:tcW w:w="3875" w:type="dxa"/>
            <w:gridSpan w:val="2"/>
            <w:shd w:val="clear" w:color="auto" w:fill="auto"/>
            <w:vAlign w:val="center"/>
          </w:tcPr>
          <w:p w:rsidR="00262F61" w:rsidRPr="009D0130" w:rsidRDefault="00262F61" w:rsidP="00262F6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9D0130">
              <w:rPr>
                <w:lang w:val="sr-Cyrl-CS"/>
              </w:rPr>
              <w:t>ДАС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915" w:type="dxa"/>
            <w:gridSpan w:val="2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5275" w:type="dxa"/>
            <w:gridSpan w:val="7"/>
            <w:vAlign w:val="center"/>
          </w:tcPr>
          <w:p w:rsidR="00262F61" w:rsidRPr="007C788F" w:rsidRDefault="00262F61" w:rsidP="003C5045">
            <w:pPr>
              <w:tabs>
                <w:tab w:val="left" w:pos="567"/>
              </w:tabs>
            </w:pPr>
            <w:r w:rsidRPr="007C788F">
              <w:rPr>
                <w:rFonts w:eastAsia="TimesNewRomanPSMT"/>
              </w:rPr>
              <w:t>Физиологија чувања воћа</w:t>
            </w:r>
          </w:p>
        </w:tc>
        <w:tc>
          <w:tcPr>
            <w:tcW w:w="3875" w:type="dxa"/>
            <w:gridSpan w:val="2"/>
            <w:shd w:val="clear" w:color="auto" w:fill="auto"/>
            <w:vAlign w:val="center"/>
          </w:tcPr>
          <w:p w:rsidR="00262F61" w:rsidRPr="009D0130" w:rsidRDefault="00262F61" w:rsidP="00262F6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 w:rsidRPr="009D0130">
              <w:rPr>
                <w:lang w:val="sr-Cyrl-CS"/>
              </w:rPr>
              <w:t>ДАС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10065" w:type="dxa"/>
            <w:gridSpan w:val="11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96045D" w:rsidRDefault="00262F61" w:rsidP="003C5045">
            <w:pPr>
              <w:tabs>
                <w:tab w:val="left" w:pos="567"/>
              </w:tabs>
              <w:ind w:left="-87"/>
              <w:rPr>
                <w:lang w:val="sr-Cyrl-CS"/>
              </w:rPr>
            </w:pPr>
            <w:r w:rsidRPr="0096045D">
              <w:t xml:space="preserve">Djordjević, B., Šavikin, K., </w:t>
            </w:r>
            <w:r w:rsidRPr="0096045D">
              <w:rPr>
                <w:rFonts w:eastAsia="OHJIK E+ MTSY"/>
                <w:b/>
              </w:rPr>
              <w:t>Djurović, D</w:t>
            </w:r>
            <w:r w:rsidRPr="0096045D">
              <w:rPr>
                <w:rFonts w:eastAsia="OHJIK E+ MTSY"/>
              </w:rPr>
              <w:t xml:space="preserve">., Veberič, R., </w:t>
            </w:r>
            <w:r w:rsidRPr="0096045D">
              <w:t>Mikulič-Petkovšek, M., Zdunić</w:t>
            </w:r>
            <w:r w:rsidRPr="0096045D">
              <w:rPr>
                <w:rFonts w:eastAsia="OHJIK E+ MTSY"/>
              </w:rPr>
              <w:t xml:space="preserve">, G., Vulić, T. (2015): </w:t>
            </w:r>
            <w:r w:rsidRPr="0096045D">
              <w:t xml:space="preserve">Biological and nutritional properties of blackcurrant berries (Ribes nigrum L.) under conditions of shading nets. </w:t>
            </w:r>
            <w:r w:rsidRPr="0096045D">
              <w:rPr>
                <w:lang w:val="en-GB"/>
              </w:rPr>
              <w:t>Journal of the science of food and agriculture</w:t>
            </w:r>
            <w:r w:rsidRPr="0096045D">
              <w:t xml:space="preserve">, 95 </w:t>
            </w:r>
            <w:r w:rsidRPr="0096045D">
              <w:rPr>
                <w:lang w:val="en-GB"/>
              </w:rPr>
              <w:t>(</w:t>
            </w:r>
            <w:r w:rsidRPr="0096045D">
              <w:t>12</w:t>
            </w:r>
            <w:r w:rsidRPr="0096045D">
              <w:rPr>
                <w:lang w:val="en-GB"/>
              </w:rPr>
              <w:t>)</w:t>
            </w:r>
            <w:r w:rsidRPr="0096045D">
              <w:t>, 2416-2423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96045D" w:rsidRDefault="00262F61" w:rsidP="003C5045">
            <w:pPr>
              <w:pStyle w:val="BodyText"/>
              <w:widowControl/>
              <w:autoSpaceDE/>
              <w:autoSpaceDN/>
              <w:adjustRightInd/>
              <w:spacing w:after="0"/>
              <w:ind w:hanging="62"/>
              <w:rPr>
                <w:lang w:val="sr-Cyrl-CS"/>
              </w:rPr>
            </w:pPr>
            <w:r w:rsidRPr="0096045D">
              <w:t>Šavikin, K., Mikulič-Petkovšek, M., Djordjević, B., Zdunić</w:t>
            </w:r>
            <w:r w:rsidRPr="0096045D">
              <w:rPr>
                <w:rFonts w:eastAsia="OHJIK E+ MTSY"/>
              </w:rPr>
              <w:t xml:space="preserve">, G., Janković, T., </w:t>
            </w:r>
            <w:r w:rsidRPr="0096045D">
              <w:rPr>
                <w:rFonts w:eastAsia="OHJIK E+ MTSY"/>
                <w:b/>
              </w:rPr>
              <w:t>Djurović, D.</w:t>
            </w:r>
            <w:r w:rsidRPr="0096045D">
              <w:rPr>
                <w:rFonts w:eastAsia="OHJIK E+ MTSY"/>
              </w:rPr>
              <w:t xml:space="preserve">, Veberič, R. (2013): </w:t>
            </w:r>
            <w:r w:rsidRPr="0096045D">
              <w:t>Influence of shading net on polyphenol profile and radical scavengingactivity in different varieties of black currant berries. Scientia Horticulturae, 160: 20–28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DB0602" w:rsidRDefault="00262F61" w:rsidP="003C5045">
            <w:pPr>
              <w:tabs>
                <w:tab w:val="left" w:pos="567"/>
              </w:tabs>
              <w:ind w:left="-87"/>
              <w:rPr>
                <w:b/>
                <w:bCs/>
                <w:lang w:val="sr-Cyrl-CS"/>
              </w:rPr>
            </w:pPr>
            <w:r w:rsidRPr="0096045D">
              <w:t xml:space="preserve">Radović, A., Nikolić, D., Milatović, D., </w:t>
            </w:r>
            <w:r w:rsidRPr="0096045D">
              <w:rPr>
                <w:b/>
              </w:rPr>
              <w:t>Đurović, D</w:t>
            </w:r>
            <w:r w:rsidRPr="0096045D">
              <w:t>., Trajković, J. (2016): Investigation of pollen morphological characteristics in some quince (</w:t>
            </w:r>
            <w:r w:rsidRPr="0096045D">
              <w:rPr>
                <w:i/>
              </w:rPr>
              <w:t>Cydonia oblonga</w:t>
            </w:r>
            <w:r w:rsidRPr="0096045D">
              <w:t xml:space="preserve"> Mill.) cultivars. Turkish Journal of Agriculture </w:t>
            </w:r>
            <w:r>
              <w:t>and Forestry, 40: 441-449.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96045D" w:rsidRDefault="00262F61" w:rsidP="003C5045">
            <w:pPr>
              <w:tabs>
                <w:tab w:val="left" w:pos="567"/>
              </w:tabs>
              <w:ind w:left="-87"/>
              <w:rPr>
                <w:b/>
                <w:bCs/>
              </w:rPr>
            </w:pPr>
            <w:r w:rsidRPr="0096045D">
              <w:t>Milatović, D., Nikolić D., Đurović, D. (2010): Variability, heritability and correlations of some factors affecting productivity in peach. Horticultural Science (Prague), 37: 79–87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96045D" w:rsidRDefault="00262F61" w:rsidP="003C5045">
            <w:pPr>
              <w:widowControl/>
              <w:adjustRightInd/>
              <w:ind w:left="-62" w:firstLine="62"/>
            </w:pPr>
            <w:r w:rsidRPr="0096045D">
              <w:t xml:space="preserve">Milatović, D., Nikolić, D., </w:t>
            </w:r>
            <w:r w:rsidRPr="0096045D">
              <w:rPr>
                <w:b/>
              </w:rPr>
              <w:t>Đurović, D.,</w:t>
            </w:r>
            <w:r w:rsidRPr="0096045D">
              <w:t xml:space="preserve"> Milivojević, J. (2009). Isoenzyme polymorphism in apricot cultivars. Journal of American Pomological Society 63. 14-23.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96045D" w:rsidRDefault="00262F61" w:rsidP="003C5045">
            <w:pPr>
              <w:widowControl/>
              <w:autoSpaceDE/>
              <w:autoSpaceDN/>
              <w:adjustRightInd/>
              <w:ind w:hanging="62"/>
              <w:rPr>
                <w:lang w:val="sr-Cyrl-CS"/>
              </w:rPr>
            </w:pPr>
            <w:r w:rsidRPr="0096045D">
              <w:t>Rakonjac</w:t>
            </w:r>
            <w:r w:rsidRPr="0096045D">
              <w:rPr>
                <w:lang w:val="ru-RU"/>
              </w:rPr>
              <w:t xml:space="preserve">, </w:t>
            </w:r>
            <w:r w:rsidRPr="0096045D">
              <w:t>V</w:t>
            </w:r>
            <w:r w:rsidRPr="0096045D">
              <w:rPr>
                <w:lang w:val="ru-RU"/>
              </w:rPr>
              <w:t>., Đ</w:t>
            </w:r>
            <w:r w:rsidRPr="0096045D">
              <w:t>or</w:t>
            </w:r>
            <w:r w:rsidRPr="0096045D">
              <w:rPr>
                <w:lang w:val="ru-RU"/>
              </w:rPr>
              <w:t>đ</w:t>
            </w:r>
            <w:r w:rsidRPr="0096045D">
              <w:t>evi</w:t>
            </w:r>
            <w:r w:rsidRPr="0096045D">
              <w:rPr>
                <w:lang w:val="ru-RU"/>
              </w:rPr>
              <w:t xml:space="preserve">ć, </w:t>
            </w:r>
            <w:r w:rsidRPr="0096045D">
              <w:t>B</w:t>
            </w:r>
            <w:r w:rsidRPr="0096045D">
              <w:rPr>
                <w:lang w:val="ru-RU"/>
              </w:rPr>
              <w:t xml:space="preserve">., </w:t>
            </w:r>
            <w:r w:rsidRPr="0096045D">
              <w:t>Fotiri</w:t>
            </w:r>
            <w:r w:rsidRPr="0096045D">
              <w:rPr>
                <w:lang w:val="ru-RU"/>
              </w:rPr>
              <w:t>ć-</w:t>
            </w:r>
            <w:r w:rsidRPr="0096045D">
              <w:t>Ak</w:t>
            </w:r>
            <w:r w:rsidRPr="0096045D">
              <w:rPr>
                <w:lang w:val="ru-RU"/>
              </w:rPr>
              <w:t>š</w:t>
            </w:r>
            <w:r w:rsidRPr="0096045D">
              <w:t>i</w:t>
            </w:r>
            <w:r w:rsidRPr="0096045D">
              <w:rPr>
                <w:lang w:val="ru-RU"/>
              </w:rPr>
              <w:t xml:space="preserve">ć, </w:t>
            </w:r>
            <w:r w:rsidRPr="0096045D">
              <w:t>M</w:t>
            </w:r>
            <w:r w:rsidRPr="0096045D">
              <w:rPr>
                <w:lang w:val="ru-RU"/>
              </w:rPr>
              <w:t xml:space="preserve">., </w:t>
            </w:r>
            <w:r w:rsidRPr="0096045D">
              <w:t>Vuli</w:t>
            </w:r>
            <w:r w:rsidRPr="0096045D">
              <w:rPr>
                <w:lang w:val="ru-RU"/>
              </w:rPr>
              <w:t xml:space="preserve">ć, </w:t>
            </w:r>
            <w:r w:rsidRPr="0096045D">
              <w:t>T</w:t>
            </w:r>
            <w:r w:rsidRPr="0096045D">
              <w:rPr>
                <w:lang w:val="ru-RU"/>
              </w:rPr>
              <w:t xml:space="preserve">., </w:t>
            </w:r>
            <w:r w:rsidRPr="0096045D">
              <w:rPr>
                <w:b/>
                <w:lang w:val="ru-RU"/>
              </w:rPr>
              <w:t>Đ</w:t>
            </w:r>
            <w:r w:rsidRPr="0096045D">
              <w:rPr>
                <w:b/>
              </w:rPr>
              <w:t>urovi</w:t>
            </w:r>
            <w:r w:rsidRPr="0096045D">
              <w:rPr>
                <w:b/>
                <w:lang w:val="ru-RU"/>
              </w:rPr>
              <w:t xml:space="preserve">ć, </w:t>
            </w:r>
            <w:r w:rsidRPr="0096045D">
              <w:rPr>
                <w:b/>
              </w:rPr>
              <w:t>D</w:t>
            </w:r>
            <w:r w:rsidRPr="0096045D">
              <w:rPr>
                <w:b/>
                <w:lang w:val="ru-RU"/>
              </w:rPr>
              <w:t>.</w:t>
            </w:r>
            <w:r w:rsidRPr="0096045D">
              <w:rPr>
                <w:lang w:val="ru-RU"/>
              </w:rPr>
              <w:t xml:space="preserve"> (2015). </w:t>
            </w:r>
            <w:r w:rsidRPr="0096045D">
              <w:t>Estimation of variation and correlation analysis for yield components in black currant cultivars. Genetika, Volume 47, Issue 3, Pages: 785-789.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96045D" w:rsidRDefault="00262F61" w:rsidP="003C5045">
            <w:pPr>
              <w:tabs>
                <w:tab w:val="left" w:pos="567"/>
              </w:tabs>
              <w:ind w:left="-87"/>
              <w:rPr>
                <w:b/>
                <w:bCs/>
              </w:rPr>
            </w:pPr>
            <w:r w:rsidRPr="0096045D">
              <w:t xml:space="preserve">Radivojević, D., </w:t>
            </w:r>
            <w:r w:rsidRPr="0096045D">
              <w:rPr>
                <w:b/>
                <w:bCs/>
              </w:rPr>
              <w:t>Đurović, D</w:t>
            </w:r>
            <w:r w:rsidRPr="0096045D">
              <w:t>., Veliĉković, M. (2012): The Influence of the Tree Form and Crop Load on Peach Tree Growth, Beginning of Cropping and Fruit Quality. Acta Horticulturae, 962: 411-417.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96045D" w:rsidRDefault="00262F61" w:rsidP="003C5045">
            <w:pPr>
              <w:widowControl/>
              <w:autoSpaceDE/>
              <w:autoSpaceDN/>
              <w:adjustRightInd/>
              <w:ind w:left="-87"/>
            </w:pPr>
            <w:r w:rsidRPr="0096045D">
              <w:rPr>
                <w:b/>
              </w:rPr>
              <w:t>Đurović, D</w:t>
            </w:r>
            <w:r w:rsidRPr="0096045D">
              <w:t>., Mratinić, E., Milatović, D.,  Durović, S., Dordević, B., Milivojević, J., Radivojević, D. (2015): Effects of Partial Rootzone Drying and Deficit Irrigation of ‘Granny Smith’ Apples on Fruit Quality during Storage. 2nd symposium on Horticulture in Europe, France, Angers, 01-05.07.2012. Acta Hortic. 1099: 455-461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851" w:type="dxa"/>
            <w:vAlign w:val="center"/>
          </w:tcPr>
          <w:p w:rsidR="00262F61" w:rsidRPr="005E671A" w:rsidRDefault="00262F61" w:rsidP="00E76FD8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214" w:type="dxa"/>
            <w:gridSpan w:val="10"/>
            <w:shd w:val="clear" w:color="auto" w:fill="auto"/>
            <w:vAlign w:val="center"/>
          </w:tcPr>
          <w:p w:rsidR="00262F61" w:rsidRPr="0096045D" w:rsidRDefault="00262F61" w:rsidP="003C5045">
            <w:pPr>
              <w:tabs>
                <w:tab w:val="left" w:pos="567"/>
              </w:tabs>
              <w:ind w:left="-87"/>
              <w:rPr>
                <w:b/>
                <w:bCs/>
              </w:rPr>
            </w:pPr>
            <w:r w:rsidRPr="0096045D">
              <w:rPr>
                <w:b/>
                <w:bCs/>
              </w:rPr>
              <w:t xml:space="preserve">Đurović D., </w:t>
            </w:r>
            <w:r w:rsidRPr="0096045D">
              <w:t>Milatović D., ĐorĊević B., Zec G., Radivojević D, Đurović S. (2012): Influence of harvest date on quality of apple fruit storage. Savremena poljoprivreda, 61 (special), 131-137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10065" w:type="dxa"/>
            <w:gridSpan w:val="11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4053" w:type="dxa"/>
            <w:gridSpan w:val="6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6012" w:type="dxa"/>
            <w:gridSpan w:val="5"/>
            <w:vAlign w:val="center"/>
          </w:tcPr>
          <w:p w:rsidR="00262F61" w:rsidRPr="00E858DD" w:rsidRDefault="00E858DD" w:rsidP="005F1110">
            <w:pPr>
              <w:tabs>
                <w:tab w:val="left" w:pos="567"/>
              </w:tabs>
              <w:spacing w:after="60"/>
            </w:pPr>
            <w:r>
              <w:t>128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4053" w:type="dxa"/>
            <w:gridSpan w:val="6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6012" w:type="dxa"/>
            <w:gridSpan w:val="5"/>
            <w:vAlign w:val="center"/>
          </w:tcPr>
          <w:p w:rsidR="00262F61" w:rsidRPr="00A75499" w:rsidRDefault="00A75499" w:rsidP="005F1110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4053" w:type="dxa"/>
            <w:gridSpan w:val="6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977" w:type="dxa"/>
            <w:gridSpan w:val="2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4035" w:type="dxa"/>
            <w:gridSpan w:val="3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262F61" w:rsidRPr="005E671A" w:rsidTr="006961D7">
        <w:trPr>
          <w:trHeight w:val="227"/>
          <w:jc w:val="center"/>
        </w:trPr>
        <w:tc>
          <w:tcPr>
            <w:tcW w:w="2014" w:type="dxa"/>
            <w:gridSpan w:val="3"/>
            <w:vAlign w:val="center"/>
          </w:tcPr>
          <w:p w:rsidR="00262F61" w:rsidRPr="005E671A" w:rsidRDefault="00262F61" w:rsidP="005F111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8051" w:type="dxa"/>
            <w:gridSpan w:val="8"/>
            <w:vAlign w:val="center"/>
          </w:tcPr>
          <w:p w:rsidR="00262F61" w:rsidRPr="00411C4D" w:rsidRDefault="00262F61" w:rsidP="00262F61">
            <w:pPr>
              <w:pStyle w:val="Default"/>
              <w:rPr>
                <w:sz w:val="20"/>
                <w:szCs w:val="20"/>
              </w:rPr>
            </w:pPr>
            <w:r w:rsidRPr="00411C4D">
              <w:rPr>
                <w:sz w:val="20"/>
                <w:szCs w:val="20"/>
              </w:rPr>
              <w:t xml:space="preserve">International R&amp;D Course </w:t>
            </w:r>
          </w:p>
          <w:p w:rsidR="00262F61" w:rsidRPr="005E671A" w:rsidRDefault="00262F61" w:rsidP="00262F6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Postharvest Physiology, Pathology and Handling of Fresh Commodities, 2011, Israel</w:t>
            </w:r>
          </w:p>
        </w:tc>
      </w:tr>
    </w:tbl>
    <w:p w:rsidR="00E76FD8" w:rsidRPr="005E671A" w:rsidRDefault="00E76FD8" w:rsidP="00E76FD8">
      <w:pPr>
        <w:tabs>
          <w:tab w:val="left" w:pos="567"/>
        </w:tabs>
        <w:spacing w:after="60"/>
        <w:jc w:val="both"/>
        <w:rPr>
          <w:lang w:val="sr-Cyrl-CS"/>
        </w:rPr>
      </w:pPr>
    </w:p>
    <w:p w:rsidR="00172D66" w:rsidRDefault="00172D66"/>
    <w:sectPr w:rsidR="00172D66" w:rsidSect="006961D7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HJIK E+ MTSY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76FD8"/>
    <w:rsid w:val="00172D66"/>
    <w:rsid w:val="00215B70"/>
    <w:rsid w:val="00262F61"/>
    <w:rsid w:val="00475E8A"/>
    <w:rsid w:val="004954BD"/>
    <w:rsid w:val="005657AC"/>
    <w:rsid w:val="006961D7"/>
    <w:rsid w:val="00913EF2"/>
    <w:rsid w:val="00A75499"/>
    <w:rsid w:val="00AF79FA"/>
    <w:rsid w:val="00BD290B"/>
    <w:rsid w:val="00C45351"/>
    <w:rsid w:val="00CF7D4E"/>
    <w:rsid w:val="00E76FD8"/>
    <w:rsid w:val="00E858DD"/>
    <w:rsid w:val="00F65F2B"/>
    <w:rsid w:val="00FA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C82ED4-F89E-4CDE-9770-160F6E66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F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262F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62F61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customStyle="1" w:styleId="Default">
    <w:name w:val="Default"/>
    <w:rsid w:val="00262F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Agriculture / Belgrade - Zemun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ae428</dc:creator>
  <cp:lastModifiedBy>Zarko Duskov</cp:lastModifiedBy>
  <cp:revision>9</cp:revision>
  <dcterms:created xsi:type="dcterms:W3CDTF">2018-12-28T13:53:00Z</dcterms:created>
  <dcterms:modified xsi:type="dcterms:W3CDTF">2024-10-28T12:42:00Z</dcterms:modified>
</cp:coreProperties>
</file>